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2828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outlineLvl w:val="2"/>
        <w:rPr>
          <w:rFonts w:ascii="AvenirNext-Regular" w:eastAsia="Times New Roman" w:hAnsi="AvenirNext-Regular" w:cs="Helvetica"/>
          <w:color w:val="393A3D"/>
          <w:sz w:val="24"/>
          <w:szCs w:val="24"/>
          <w:lang w:val="en"/>
        </w:rPr>
      </w:pPr>
      <w:r w:rsidRPr="00FE1077">
        <w:rPr>
          <w:rFonts w:ascii="AvenirNext-Regular" w:eastAsia="Times New Roman" w:hAnsi="AvenirNext-Regular" w:cs="Helvetica"/>
          <w:color w:val="393A3D"/>
          <w:sz w:val="24"/>
          <w:szCs w:val="24"/>
          <w:lang w:val="en"/>
        </w:rPr>
        <w:t xml:space="preserve">QuickBooks Workforce: Access your paychecks and W-2’s online </w:t>
      </w:r>
    </w:p>
    <w:p w14:paraId="512250EF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Learn how to access your paychecks, W-2’s, and other info from your employer using QuickBooks Workforce.</w:t>
      </w:r>
    </w:p>
    <w:p w14:paraId="2C87C8D4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QuickBooks Workforce makes it easy and secure for you to view and manage your paychecks, W-2’s, and other employee info. If your employer just sent you an email invite to Workforce, we’ll help you get started.</w:t>
      </w:r>
    </w:p>
    <w:p w14:paraId="703024FC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393A3D"/>
          <w:sz w:val="36"/>
          <w:szCs w:val="36"/>
          <w:lang w:val="en"/>
        </w:rPr>
      </w:pPr>
      <w:r w:rsidRPr="00FE1077">
        <w:rPr>
          <w:rFonts w:ascii="inherit" w:eastAsia="Times New Roman" w:hAnsi="inherit" w:cs="Helvetica"/>
          <w:color w:val="393A3D"/>
          <w:sz w:val="36"/>
          <w:szCs w:val="36"/>
          <w:lang w:val="en"/>
        </w:rPr>
        <w:t>Accept Workforce invite from your employer</w:t>
      </w:r>
    </w:p>
    <w:p w14:paraId="0207CBB1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Your invite is valid for up to 30 days from when it was sent by your employer.</w:t>
      </w:r>
    </w:p>
    <w:p w14:paraId="001DE766" w14:textId="46D9C64F" w:rsidR="00FE1077" w:rsidRPr="00FE1077" w:rsidRDefault="00FE1077" w:rsidP="00FE1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Look for an email from Intuit Services (QBOPayrollNoReply@intuit.com) with a subject "Finish setting up with </w:t>
      </w:r>
      <w:r w:rsidR="00EF2F6C" w:rsidRPr="00EF2F6C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PACE STAFFING ALTERNATIVES, INC., ALSO D/B/A EBS</w:t>
      </w: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."</w:t>
      </w: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br/>
        <w:t>Note: Don’t see the invite? Check your spam folder. Or let your employer know about it. It’s possible they used an incorrect email.</w:t>
      </w:r>
    </w:p>
    <w:p w14:paraId="1642D9F9" w14:textId="77777777" w:rsidR="00FE1077" w:rsidRPr="00FE1077" w:rsidRDefault="00FE1077" w:rsidP="00FE1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Open the email, then select the </w:t>
      </w:r>
      <w:r w:rsidRPr="00FE1077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>Get access for paychecks</w:t>
      </w: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 link to accept the invite. </w:t>
      </w:r>
      <w:r w:rsidRPr="00EF2F6C">
        <w:rPr>
          <w:rFonts w:ascii="Helvetica" w:eastAsia="Times New Roman" w:hAnsi="Helvetica" w:cs="Helvetica"/>
          <w:color w:val="393A3D"/>
          <w:sz w:val="21"/>
          <w:szCs w:val="21"/>
          <w:highlight w:val="yellow"/>
          <w:lang w:val="en"/>
        </w:rPr>
        <w:t>Remember that you can only use this link once.</w:t>
      </w:r>
    </w:p>
    <w:p w14:paraId="1DB0EC7C" w14:textId="77777777" w:rsidR="00FE1077" w:rsidRPr="00FE1077" w:rsidRDefault="00FE1077" w:rsidP="00FE1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EF2F6C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>Create an Intuit account, or sign in with your existing one.</w:t>
      </w:r>
      <w:r w:rsidRPr="00EF2F6C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br/>
      </w:r>
      <w:bookmarkStart w:id="0" w:name="_GoBack"/>
      <w:r w:rsidRPr="00EF2F6C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 xml:space="preserve">Note: An Intuit account lets you access multiple Intuit services using a single login. If you have a Mint or </w:t>
      </w:r>
      <w:proofErr w:type="spellStart"/>
      <w:r w:rsidRPr="00EF2F6C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>Turbotax</w:t>
      </w:r>
      <w:proofErr w:type="spellEnd"/>
      <w:r w:rsidRPr="00EF2F6C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 xml:space="preserve"> account, you can use the same login for your QuickBooks Workforce</w:t>
      </w:r>
      <w:bookmarkEnd w:id="0"/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9113"/>
      </w:tblGrid>
      <w:tr w:rsidR="00FE1077" w:rsidRPr="00FE1077" w14:paraId="6008C24F" w14:textId="77777777" w:rsidTr="00FE107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AD0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6D221F" w14:textId="77777777" w:rsidR="00FE1077" w:rsidRPr="00FE1077" w:rsidRDefault="00FE1077" w:rsidP="00FE107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93A3D"/>
                <w:sz w:val="21"/>
                <w:szCs w:val="21"/>
                <w:lang w:val="en"/>
              </w:rPr>
            </w:pPr>
          </w:p>
        </w:tc>
        <w:tc>
          <w:tcPr>
            <w:tcW w:w="4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DE5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C2C745" w14:textId="77777777" w:rsidR="00FE1077" w:rsidRPr="00FE1077" w:rsidRDefault="00FE1077" w:rsidP="00FE1077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1"/>
                <w:szCs w:val="21"/>
              </w:rPr>
            </w:pPr>
            <w:r w:rsidRPr="00FE1077">
              <w:rPr>
                <w:rFonts w:ascii="Helvetica" w:eastAsia="Times New Roman" w:hAnsi="Helvetica" w:cs="Helvetica"/>
                <w:b/>
                <w:bCs/>
                <w:color w:val="505050"/>
                <w:sz w:val="21"/>
                <w:szCs w:val="21"/>
              </w:rPr>
              <w:t>If you already have an existing Workforce account</w:t>
            </w:r>
          </w:p>
          <w:p w14:paraId="6B636AE5" w14:textId="77777777" w:rsidR="00FE1077" w:rsidRPr="00FE1077" w:rsidRDefault="00FE1077" w:rsidP="00FE1077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1"/>
                <w:szCs w:val="21"/>
              </w:rPr>
            </w:pPr>
            <w:r w:rsidRPr="00FE1077">
              <w:rPr>
                <w:rFonts w:ascii="Helvetica" w:eastAsia="Times New Roman" w:hAnsi="Helvetica" w:cs="Helvetica"/>
                <w:color w:val="505050"/>
                <w:sz w:val="21"/>
                <w:szCs w:val="21"/>
              </w:rPr>
              <w:t>Don’t worry. You can accept multiple invites so you can access pay stubs, and W-2’s from multiple employers. Just make sure to provide them the same email address you use for your existing Workforce account.</w:t>
            </w:r>
          </w:p>
        </w:tc>
      </w:tr>
    </w:tbl>
    <w:p w14:paraId="4B1338ED" w14:textId="77777777" w:rsidR="00FE1077" w:rsidRPr="00FE1077" w:rsidRDefault="00FE1077" w:rsidP="00FE1077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393A3D"/>
          <w:sz w:val="36"/>
          <w:szCs w:val="36"/>
          <w:lang w:val="en"/>
        </w:rPr>
      </w:pPr>
      <w:r w:rsidRPr="00FE1077">
        <w:rPr>
          <w:rFonts w:ascii="inherit" w:eastAsia="Times New Roman" w:hAnsi="inherit" w:cs="Helvetica"/>
          <w:color w:val="393A3D"/>
          <w:sz w:val="36"/>
          <w:szCs w:val="36"/>
          <w:lang w:val="en"/>
        </w:rPr>
        <w:t>Sign in to QuickBooks Workforce</w:t>
      </w:r>
    </w:p>
    <w:p w14:paraId="3B7BA8FA" w14:textId="77777777" w:rsidR="00FE1077" w:rsidRPr="00FE1077" w:rsidRDefault="00FE1077" w:rsidP="00FE1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>Open a browser on your computer or mobile device. QuickBooks Workforce runs smoothly on latest versions of Chrome, Firefox, and Safari (for Mac).</w:t>
      </w:r>
    </w:p>
    <w:p w14:paraId="120E403C" w14:textId="77777777" w:rsidR="00FE1077" w:rsidRPr="00FE1077" w:rsidRDefault="00FE1077" w:rsidP="00FE1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93A3D"/>
          <w:sz w:val="21"/>
          <w:szCs w:val="21"/>
          <w:lang w:val="en"/>
        </w:rPr>
      </w:pP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Go to </w:t>
      </w:r>
      <w:hyperlink r:id="rId5" w:tgtFrame="_blank" w:history="1">
        <w:r w:rsidRPr="00FE1077">
          <w:rPr>
            <w:rFonts w:ascii="Helvetica" w:eastAsia="Times New Roman" w:hAnsi="Helvetica" w:cs="Helvetica"/>
            <w:color w:val="0077C5"/>
            <w:sz w:val="21"/>
            <w:szCs w:val="21"/>
            <w:u w:val="single"/>
            <w:lang w:val="en"/>
          </w:rPr>
          <w:t>workforce.intuit.com</w:t>
        </w:r>
      </w:hyperlink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 and sign in.</w:t>
      </w: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br/>
        <w:t xml:space="preserve">Note: If you forgot your password or user ID, select the </w:t>
      </w:r>
      <w:r w:rsidRPr="00FE1077">
        <w:rPr>
          <w:rFonts w:ascii="Helvetica" w:eastAsia="Times New Roman" w:hAnsi="Helvetica" w:cs="Helvetica"/>
          <w:b/>
          <w:bCs/>
          <w:color w:val="393A3D"/>
          <w:sz w:val="21"/>
          <w:szCs w:val="21"/>
          <w:lang w:val="en"/>
        </w:rPr>
        <w:t>I forgot my user ID or password</w:t>
      </w:r>
      <w:r w:rsidRPr="00FE1077">
        <w:rPr>
          <w:rFonts w:ascii="Helvetica" w:eastAsia="Times New Roman" w:hAnsi="Helvetica" w:cs="Helvetica"/>
          <w:color w:val="393A3D"/>
          <w:sz w:val="21"/>
          <w:szCs w:val="21"/>
          <w:lang w:val="en"/>
        </w:rPr>
        <w:t xml:space="preserve"> link and follow the onscreen instructions.</w:t>
      </w:r>
    </w:p>
    <w:p w14:paraId="5EEBFA7F" w14:textId="77777777" w:rsidR="00EA1A86" w:rsidRDefault="00EF2F6C"/>
    <w:sectPr w:rsidR="00EA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-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5EF"/>
    <w:multiLevelType w:val="multilevel"/>
    <w:tmpl w:val="C33A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97AE0"/>
    <w:multiLevelType w:val="multilevel"/>
    <w:tmpl w:val="5A5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77"/>
    <w:rsid w:val="009A6AC1"/>
    <w:rsid w:val="00AB744B"/>
    <w:rsid w:val="00B120AF"/>
    <w:rsid w:val="00C8587A"/>
    <w:rsid w:val="00D57483"/>
    <w:rsid w:val="00D906A3"/>
    <w:rsid w:val="00DC4159"/>
    <w:rsid w:val="00E35418"/>
    <w:rsid w:val="00EC2799"/>
    <w:rsid w:val="00EF2F6C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1CCB"/>
  <w15:chartTrackingRefBased/>
  <w15:docId w15:val="{86BA7C9B-E99A-4175-AB2A-10ADF88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1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D1D1D1"/>
                                                                <w:left w:val="single" w:sz="6" w:space="0" w:color="D1D1D1"/>
                                                                <w:bottom w:val="single" w:sz="6" w:space="0" w:color="D1D1D1"/>
                                                                <w:right w:val="single" w:sz="6" w:space="0" w:color="D1D1D1"/>
                                                              </w:divBdr>
                                                              <w:divsChild>
                                                                <w:div w:id="43610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9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05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22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8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1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13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5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27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54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force.intu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</dc:creator>
  <cp:keywords/>
  <dc:description/>
  <cp:lastModifiedBy>bbo</cp:lastModifiedBy>
  <cp:revision>2</cp:revision>
  <dcterms:created xsi:type="dcterms:W3CDTF">2019-07-25T17:37:00Z</dcterms:created>
  <dcterms:modified xsi:type="dcterms:W3CDTF">2019-11-05T14:23:00Z</dcterms:modified>
</cp:coreProperties>
</file>